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anto in onore a Mama Ashu composto da padre Lorenzo, in collaborazione con Sandra e Mons. Giorgio Barbetta. 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sentimenti di solitudine e di sete d’amore si intrecciano nelle strofe, nel ritornello si sfogano in una invocazione di richiesta d’aiuto alla Madonna, che offre a noi l’amore di suo figlio Gesù come unico amore che può spegnere questa sete.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3678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e65KThaobnCY+/djqsI5YqK7nA==">CgMxLjA4AHIhMXFQQWJnZEppeDdXMTlNSHZtU0xFc1ZVZzNmLWY1ejFj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2025-03-24T18:31:00Z</dcterms:created>
  <dc:creator>m.marelli40@campus.unimib.it</dc:creator>
</cp:coreProperties>
</file>